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9302B"/>
          <w:sz w:val="36"/>
        </w:rPr>
        <w:t>ANCHIT TANDON</w:t>
      </w:r>
    </w:p>
    <w:p>
      <w:r>
        <w:t>Building Parwah  |  Product, AI &amp; Growth Consulting</w:t>
      </w:r>
    </w:p>
    <w:p>
      <w:r>
        <w:t>Delhi, India  |  anchit.tandon@gmail.com  |  linkedin.com/in/anchit-tandon  |  anchit-tandon.com</w:t>
      </w:r>
    </w:p>
    <w:p>
      <w:r>
        <w:rPr>
          <w:b/>
          <w:color w:val="1B5048"/>
          <w:sz w:val="20"/>
        </w:rPr>
        <w:t>PROFILE</w:t>
      </w:r>
    </w:p>
    <w:p>
      <w:pPr>
        <w:ind w:left="144"/>
      </w:pPr>
      <w:r>
        <w:t>Building Parwah, a family care product for India with parents at the centre. Engineer turned product and growth builder with experience across consumer platforms, subscriptions, D2C ecommerce and AI workflows. Taking select consulting engagements alongside Parwah.</w:t>
      </w:r>
    </w:p>
    <w:p>
      <w:r>
        <w:rPr>
          <w:b/>
          <w:color w:val="1B5048"/>
          <w:sz w:val="20"/>
        </w:rPr>
        <w:t>CURRENT PROJECT</w:t>
      </w:r>
    </w:p>
    <w:p>
      <w:pPr>
        <w:ind w:left="144"/>
      </w:pPr>
      <w:r>
        <w:rPr>
          <w:b/>
        </w:rPr>
        <w:t>Parwah | Solo product builder | Sep 2026–present</w:t>
      </w:r>
    </w:p>
    <w:p>
      <w:pPr>
        <w:ind w:left="144"/>
      </w:pPr>
      <w:r>
        <w:t>Building the product, design and parent-controlled consent model. Parwah is a live, working website that I am continuing to improve.</w:t>
      </w:r>
    </w:p>
    <w:p>
      <w:r>
        <w:rPr>
          <w:b/>
          <w:color w:val="1B5048"/>
          <w:sz w:val="20"/>
        </w:rPr>
        <w:t>PROFESSIONAL EXPERIENCE</w:t>
      </w:r>
    </w:p>
    <w:p>
      <w:pPr>
        <w:ind w:left="144"/>
      </w:pPr>
      <w:r>
        <w:rPr>
          <w:b/>
        </w:rPr>
        <w:t>Vahdam India | AGM, Product Management &amp; D2C Growth | Apr–Sep 2026</w:t>
      </w:r>
    </w:p>
    <w:p>
      <w:pPr>
        <w:ind w:left="144"/>
      </w:pPr>
      <w:r>
        <w:t>Worked across US, UK and global D2C markets on customer experience, growth and lifecycle initiatives. Developed a retention workflow connecting analytics, segmentation, planning and mailer generation; contributed to increased UK marketing revenue.</w:t>
      </w:r>
    </w:p>
    <w:p>
      <w:pPr>
        <w:ind w:left="144"/>
      </w:pPr>
      <w:r>
        <w:rPr>
          <w:b/>
        </w:rPr>
        <w:t>Times Internet | APM → PM → Senior PM | Jun 2022–Apr 2026</w:t>
      </w:r>
    </w:p>
    <w:p>
      <w:pPr>
        <w:ind w:left="144"/>
      </w:pPr>
      <w:r>
        <w:t>Scaled ET Prime assisted-sales monthly revenue from ₹15L to ₹80L and built an AI telesuite for call quality and conversion support. The assisted conversion funnel delivered 400%+ ROI within six months.</w:t>
      </w:r>
    </w:p>
    <w:p>
      <w:pPr>
        <w:ind w:left="144"/>
      </w:pPr>
      <w:r>
        <w:t>Led ET Markets web and mobile product improvements: +27% engagement, +25% mobile DAU and ₹3Cr+ incremental annual revenue. Launched paid Times Health+ subscriptions and helped launch the 2026 Times Internet Delhi Half Marathon for 15,000+ participants.</w:t>
      </w:r>
    </w:p>
    <w:p>
      <w:pPr>
        <w:ind w:left="144"/>
      </w:pPr>
      <w:r>
        <w:rPr>
          <w:b/>
        </w:rPr>
        <w:t>Citymall | Software Engineer | 2022 — Consumer commerce backend and data pipelines.</w:t>
      </w:r>
    </w:p>
    <w:p>
      <w:pPr>
        <w:ind w:left="144"/>
      </w:pPr>
      <w:r>
        <w:rPr>
          <w:b/>
        </w:rPr>
        <w:t>Tuple Technologies | Software Engineer | 2020–2022 — Backend services and live sports product ownership.</w:t>
      </w:r>
    </w:p>
    <w:p>
      <w:r>
        <w:rPr>
          <w:b/>
          <w:color w:val="1B5048"/>
          <w:sz w:val="20"/>
        </w:rPr>
        <w:t>SELECTED INDEPENDENT BUILDS</w:t>
      </w:r>
    </w:p>
    <w:p>
      <w:pPr>
        <w:ind w:left="144"/>
      </w:pPr>
      <w:r>
        <w:t>Lifecycle OS — Customer lifecycle and retention planning workflows.</w:t>
      </w:r>
    </w:p>
    <w:p>
      <w:pPr>
        <w:ind w:left="144"/>
      </w:pPr>
      <w:r>
        <w:t>The Third Eye — Context-aware AI assistant with memory, tasks and voice.</w:t>
      </w:r>
    </w:p>
    <w:p>
      <w:pPr>
        <w:ind w:left="144"/>
      </w:pPr>
      <w:r>
        <w:t>Hey Yaara — Voice-first companion designed for older adults.</w:t>
      </w:r>
    </w:p>
    <w:p>
      <w:pPr>
        <w:ind w:left="144"/>
      </w:pPr>
      <w:r>
        <w:t>MusicGenAI — Text-to-music product with inspectable generation steps.</w:t>
      </w:r>
    </w:p>
    <w:p>
      <w:r>
        <w:rPr>
          <w:b/>
          <w:color w:val="1B5048"/>
          <w:sz w:val="20"/>
        </w:rPr>
        <w:t>SKILLS &amp; EDUCATION</w:t>
      </w:r>
    </w:p>
    <w:p>
      <w:pPr>
        <w:ind w:left="144"/>
      </w:pPr>
      <w:r>
        <w:t>Product strategy, growth funnels, subscription monetisation, lifecycle and retention, experimentation, AI workflows, React, TypeScript, Python, SQL, Shopify, Klaviyo and WebEngage.</w:t>
      </w:r>
    </w:p>
    <w:p>
      <w:pPr>
        <w:ind w:left="144"/>
      </w:pPr>
      <w:r>
        <w:t>B.Tech, Computer Science &amp; Engineering | VIT Vellore | 2016–2020</w:t>
      </w:r>
    </w:p>
    <w:sectPr w:rsidR="00FC693F" w:rsidRPr="0006063C" w:rsidSect="00034616">
      <w:pgSz w:w="12240" w:h="15840"/>
      <w:pgMar w:top="936" w:right="1800" w:bottom="86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